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D78" w:rsidRDefault="003F7090">
      <w:r w:rsidRPr="003F7090">
        <w:t>INFECTIILE NOSOCOMIALE IN OBSTETRICA SI GINECOLOGIE - O REALITATE</w:t>
      </w:r>
    </w:p>
    <w:p w:rsidR="003F7090" w:rsidRDefault="003F7090">
      <w:r>
        <w:t xml:space="preserve">Dinu Albu, Crenguta Albu, Ioan Bogdan Luchian, </w:t>
      </w:r>
    </w:p>
    <w:p w:rsidR="003F7090" w:rsidRDefault="003F7090">
      <w:r w:rsidRPr="003F7090">
        <w:t>SCOG PROF DR PANAIT SIRBU</w:t>
      </w:r>
      <w:r>
        <w:t>, SUUB</w:t>
      </w:r>
    </w:p>
    <w:p w:rsidR="003F7090" w:rsidRDefault="003F7090" w:rsidP="003F7090">
      <w:r>
        <w:t xml:space="preserve">Infecțiile intraspitalicești (nosocomiale) reprezintă una din principalele probleme cu care se confruntă sistemele de sănătate din întreaga lume. Se consideră că afectează aproximativ 5-10% dintre pacienți. Cei mai frecvenți agenți etiologici sunt reprezentați de Stafilococ, Streptococ, Escherichia Coli, Pseudomonas și fungi. Frecvența acestora depinde de localizarea infecției, cele mai frecvente întâlnindu-se la nivelul tractului urinar și plagă postoperatorie. </w:t>
      </w:r>
    </w:p>
    <w:p w:rsidR="003F7090" w:rsidRDefault="003F7090" w:rsidP="003F7090">
      <w:r>
        <w:t xml:space="preserve">Scopul studiului Identificarea celor mai frecvenți germeni implicați și a localizării infecției cu caracter nosocomial în serviciul de obstetrică și ginecologie. </w:t>
      </w:r>
    </w:p>
    <w:p w:rsidR="003F7090" w:rsidRDefault="003F7090" w:rsidP="003F7090">
      <w:r>
        <w:t xml:space="preserve">Metodă Studiu retrospectiv observațional desfăsurat pe o perioadă de 18 luni ( ianuarie 2015-iunie 2016) ce a inclus doua unități spitalicești de obstetrică și ginecologie ( SCOG ,, Prof.Dr.Panait Sîrbu’’ și SOG Ploiești. Diagnosticul de infecție spitalicească a fost stabilit de medic specialist, confirmat de laborator și raportat drept caz nosocomial. </w:t>
      </w:r>
    </w:p>
    <w:p w:rsidR="003F7090" w:rsidRDefault="003F7090" w:rsidP="003F7090">
      <w:r>
        <w:t>Rezultate și discuții</w:t>
      </w:r>
    </w:p>
    <w:p w:rsidR="003F7090" w:rsidRDefault="003F7090" w:rsidP="003F7090">
      <w:r>
        <w:t xml:space="preserve">Localizare principală- plaga postoperatorie, iar în cadrul serviciului de neonatologie – infecțiile tractului digestiv. </w:t>
      </w:r>
    </w:p>
    <w:p w:rsidR="003F7090" w:rsidRDefault="003F7090" w:rsidP="003F7090">
      <w:r>
        <w:t xml:space="preserve">Procent foarte mic de infecții nosocomiale în obstetrică și ginecologie ( sub 1%) explicat probabil prin vârsta tânără a pacientelor, a unei bune respectări ale normelor de igienă de către paciente ( gravide, lăuze). </w:t>
      </w:r>
    </w:p>
    <w:p w:rsidR="003F7090" w:rsidRDefault="003F7090" w:rsidP="003F7090">
      <w:r>
        <w:t xml:space="preserve">Procentul foarte mic este  întălnit și în literatura de specialitate, 0,86%, într-un articol efectuat de către Miroslav Gregor referitor la o unitate medicală din Cehia </w:t>
      </w:r>
    </w:p>
    <w:p w:rsidR="003F7090" w:rsidRDefault="003F7090" w:rsidP="003F7090">
      <w:r>
        <w:t>În cazul unui sistem medical performant acceptarea existenței acestor infecții este necesară pentru informarea corectă a pacienților și pentru adoptarea măsurilor corespunzătoare în vederea unor servicii medicale de calitate.</w:t>
      </w:r>
    </w:p>
    <w:p w:rsidR="003F7090" w:rsidRDefault="003F7090"/>
    <w:sectPr w:rsidR="003F7090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characterSpacingControl w:val="doNotCompress"/>
  <w:savePreviewPicture/>
  <w:compat/>
  <w:rsids>
    <w:rsidRoot w:val="003F7090"/>
    <w:rsid w:val="00172815"/>
    <w:rsid w:val="00206D8F"/>
    <w:rsid w:val="002358FA"/>
    <w:rsid w:val="00291FEF"/>
    <w:rsid w:val="0036114D"/>
    <w:rsid w:val="003F7090"/>
    <w:rsid w:val="00421ECB"/>
    <w:rsid w:val="0070372B"/>
    <w:rsid w:val="008E0D2C"/>
    <w:rsid w:val="00A400C1"/>
    <w:rsid w:val="00AD23FC"/>
    <w:rsid w:val="00D51A90"/>
    <w:rsid w:val="00DB6552"/>
    <w:rsid w:val="00E47B49"/>
    <w:rsid w:val="00F2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2016-10-11T13:27:00Z</dcterms:created>
  <dcterms:modified xsi:type="dcterms:W3CDTF">2016-10-11T13:36:00Z</dcterms:modified>
</cp:coreProperties>
</file>